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127"/>
        <w:gridCol w:w="2586"/>
        <w:gridCol w:w="2691"/>
        <w:gridCol w:w="2340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28"/>
                <w:szCs w:val="28"/>
              </w:rPr>
              <w:t>Sostituire LOGO ISTITUTO</w:t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bCs/>
                <w:sz w:val="16"/>
                <w:szCs w:val="28"/>
              </w:rPr>
              <w:t>altezza max 3,5 cm larghezza max 3 cm</w:t>
            </w:r>
          </w:p>
        </w:tc>
        <w:tc>
          <w:tcPr>
            <w:tcW w:w="2496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495514" cy="1143000"/>
                  <wp:effectExtent l="0" t="0" r="9525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21"/>
                          <a:stretch/>
                        </pic:blipFill>
                        <pic:spPr bwMode="auto">
                          <a:xfrm>
                            <a:off x="0" y="0"/>
                            <a:ext cx="1497283" cy="114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6844" cy="1181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86" cy="118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potenziamento</w:t>
      </w:r>
      <w:r w:rsidR="00965DAF">
        <w:rPr>
          <w:b/>
          <w:sz w:val="24"/>
          <w:szCs w:val="24"/>
        </w:rPr>
        <w:t>-orientamento</w:t>
      </w:r>
      <w:bookmarkStart w:id="0" w:name="_GoBack"/>
      <w:bookmarkEnd w:id="0"/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1554B7">
        <w:rPr>
          <w:rFonts w:eastAsia="Times New Roman"/>
          <w:color w:val="000000"/>
          <w:kern w:val="24"/>
          <w:sz w:val="24"/>
          <w:szCs w:val="24"/>
        </w:rPr>
        <w:t>dividuata dal Ministero dell’Istruzione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Dirigente scolastico, il Presidente dell’Ordine </w:t>
      </w:r>
      <w:r w:rsidR="004D250A" w:rsidRPr="00531C8B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Pr="00531C8B">
        <w:rPr>
          <w:rFonts w:eastAsia="Times New Roman"/>
          <w:color w:val="000000"/>
          <w:kern w:val="24"/>
          <w:sz w:val="24"/>
          <w:szCs w:val="24"/>
        </w:rPr>
        <w:t>dei Medici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4D250A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 due referenti, </w:t>
      </w:r>
      <w:r w:rsidR="00184604">
        <w:rPr>
          <w:rFonts w:eastAsia="Times New Roman"/>
          <w:color w:val="000000"/>
          <w:kern w:val="24"/>
          <w:sz w:val="24"/>
          <w:szCs w:val="24"/>
        </w:rPr>
        <w:t xml:space="preserve">docente e medico,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F7626C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per</w:t>
      </w:r>
      <w:r w:rsidRPr="00F7626C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 w:rsidRPr="00F7626C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F7626C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didattiche si svolgono </w:t>
      </w:r>
      <w:r w:rsidR="00F7626C" w:rsidRPr="00E9104D">
        <w:rPr>
          <w:rFonts w:eastAsia="Times New Roman"/>
          <w:kern w:val="24"/>
          <w:sz w:val="24"/>
          <w:szCs w:val="24"/>
        </w:rPr>
        <w:t>in presenza o a distanza</w:t>
      </w:r>
      <w:r w:rsidR="00024383">
        <w:rPr>
          <w:rFonts w:eastAsia="Times New Roman"/>
          <w:kern w:val="24"/>
          <w:sz w:val="24"/>
          <w:szCs w:val="24"/>
        </w:rPr>
        <w:t>,</w:t>
      </w:r>
      <w:r w:rsidR="00F7626C" w:rsidRPr="00E9104D">
        <w:rPr>
          <w:rFonts w:eastAsia="Times New Roman"/>
          <w:kern w:val="24"/>
          <w:sz w:val="24"/>
          <w:szCs w:val="24"/>
        </w:rPr>
        <w:t xml:space="preserve"> </w:t>
      </w:r>
      <w:r w:rsidR="00024383">
        <w:rPr>
          <w:rFonts w:eastAsia="Times New Roman"/>
          <w:kern w:val="24"/>
          <w:sz w:val="24"/>
          <w:szCs w:val="24"/>
        </w:rPr>
        <w:t xml:space="preserve">previo accordo con gli ordini </w:t>
      </w:r>
      <w:r w:rsidR="004D250A">
        <w:rPr>
          <w:rFonts w:eastAsia="Times New Roman"/>
          <w:kern w:val="24"/>
          <w:sz w:val="24"/>
          <w:szCs w:val="24"/>
        </w:rPr>
        <w:t xml:space="preserve">provinciali </w:t>
      </w:r>
      <w:r w:rsidR="00024383">
        <w:rPr>
          <w:rFonts w:eastAsia="Times New Roman"/>
          <w:kern w:val="24"/>
          <w:sz w:val="24"/>
          <w:szCs w:val="24"/>
        </w:rPr>
        <w:t xml:space="preserve">dei medici di riferimento, </w:t>
      </w:r>
      <w:r w:rsidRPr="00531C8B">
        <w:rPr>
          <w:rFonts w:eastAsia="Times New Roman"/>
          <w:color w:val="000000"/>
          <w:kern w:val="24"/>
          <w:sz w:val="24"/>
          <w:szCs w:val="24"/>
        </w:rPr>
        <w:t>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4D250A">
        <w:rPr>
          <w:rFonts w:eastAsia="Times New Roman"/>
          <w:color w:val="000000"/>
          <w:kern w:val="24"/>
          <w:sz w:val="24"/>
          <w:szCs w:val="24"/>
        </w:rPr>
        <w:t>p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</w:t>
      </w:r>
      <w:r w:rsidR="00EA1557">
        <w:rPr>
          <w:rFonts w:eastAsia="Times New Roman"/>
          <w:color w:val="000000"/>
          <w:kern w:val="24"/>
          <w:sz w:val="24"/>
          <w:szCs w:val="24"/>
        </w:rPr>
        <w:t xml:space="preserve"> pubbliche e private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F7626C">
        <w:rPr>
          <w:rFonts w:eastAsia="Times New Roman"/>
          <w:color w:val="000000"/>
          <w:kern w:val="24"/>
          <w:sz w:val="24"/>
          <w:szCs w:val="24"/>
        </w:rPr>
        <w:t>in presenza o a distanza</w:t>
      </w:r>
      <w:r w:rsidR="00580B79">
        <w:rPr>
          <w:rFonts w:eastAsia="Times New Roman"/>
          <w:color w:val="000000"/>
          <w:kern w:val="24"/>
          <w:sz w:val="24"/>
          <w:szCs w:val="24"/>
        </w:rPr>
        <w:t>,</w:t>
      </w:r>
      <w:r w:rsidR="00F7626C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Pr="00531C8B">
        <w:rPr>
          <w:rFonts w:eastAsia="Times New Roman"/>
          <w:color w:val="000000"/>
          <w:kern w:val="24"/>
          <w:sz w:val="24"/>
          <w:szCs w:val="24"/>
        </w:rPr>
        <w:t>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E9104D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E9104D">
        <w:rPr>
          <w:sz w:val="24"/>
          <w:szCs w:val="24"/>
        </w:rPr>
        <w:t xml:space="preserve">La valutazione </w:t>
      </w:r>
      <w:r w:rsidR="00BF2F85" w:rsidRPr="00E9104D">
        <w:rPr>
          <w:sz w:val="24"/>
          <w:szCs w:val="24"/>
        </w:rPr>
        <w:t xml:space="preserve">degli alunni partecipanti </w:t>
      </w:r>
      <w:r w:rsidR="00EA1557">
        <w:rPr>
          <w:sz w:val="24"/>
          <w:szCs w:val="24"/>
        </w:rPr>
        <w:t xml:space="preserve">è basata sull’assiduità della frequenza, sulla partecipazione alle attività e sui </w:t>
      </w:r>
      <w:r w:rsidRPr="00E9104D">
        <w:rPr>
          <w:sz w:val="24"/>
          <w:szCs w:val="24"/>
        </w:rPr>
        <w:t>risu</w:t>
      </w:r>
      <w:r w:rsidR="00BF2F85" w:rsidRPr="00E9104D">
        <w:rPr>
          <w:sz w:val="24"/>
          <w:szCs w:val="24"/>
        </w:rPr>
        <w:t xml:space="preserve">ltati delle prove di </w:t>
      </w:r>
      <w:r w:rsidR="004D250A">
        <w:rPr>
          <w:sz w:val="24"/>
          <w:szCs w:val="24"/>
        </w:rPr>
        <w:t xml:space="preserve">verifica: </w:t>
      </w:r>
      <w:r w:rsidRPr="00E9104D">
        <w:rPr>
          <w:sz w:val="24"/>
          <w:szCs w:val="24"/>
        </w:rPr>
        <w:t>due test per il primo quadrimestre, due t</w:t>
      </w:r>
      <w:r w:rsidR="004D250A">
        <w:rPr>
          <w:sz w:val="24"/>
          <w:szCs w:val="24"/>
        </w:rPr>
        <w:t>est per il secondo quadrimestre</w:t>
      </w:r>
      <w:r w:rsidRPr="00E9104D">
        <w:rPr>
          <w:sz w:val="24"/>
          <w:szCs w:val="24"/>
        </w:rPr>
        <w:t>. </w:t>
      </w:r>
      <w:r w:rsidR="00215529" w:rsidRPr="00E9104D">
        <w:rPr>
          <w:sz w:val="24"/>
          <w:szCs w:val="24"/>
        </w:rPr>
        <w:t>Nel caso di diversa ripartizione dell’anno scolastico, gli alunni potranno essere valutati con un test nel trimestre e con tre test nel pentamestre.</w:t>
      </w:r>
    </w:p>
    <w:p w:rsidR="00756796" w:rsidRDefault="00024383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Il materiale didattico, distinto per annualità,</w:t>
      </w:r>
      <w:r w:rsidR="00531C8B" w:rsidRPr="00531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</w:t>
      </w:r>
      <w:r w:rsidR="00AA593A">
        <w:rPr>
          <w:sz w:val="24"/>
          <w:szCs w:val="24"/>
        </w:rPr>
        <w:t xml:space="preserve">disponibile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</w:t>
      </w:r>
      <w:r>
        <w:rPr>
          <w:sz w:val="24"/>
          <w:szCs w:val="24"/>
        </w:rPr>
        <w:t xml:space="preserve"> alla quale sia i docenti che gli studenti possono accedere</w:t>
      </w:r>
      <w:r w:rsidR="00F72309">
        <w:rPr>
          <w:sz w:val="24"/>
          <w:szCs w:val="24"/>
        </w:rPr>
        <w:t xml:space="preserve"> utilizzando le credenziali fornite dalla scuola capofila</w:t>
      </w:r>
      <w:r w:rsidR="00531C8B"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lastRenderedPageBreak/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 xml:space="preserve">nel calendario delle attività </w:t>
      </w:r>
      <w:r w:rsidR="00F72309">
        <w:rPr>
          <w:sz w:val="24"/>
          <w:szCs w:val="24"/>
        </w:rPr>
        <w:t xml:space="preserve">inviato ai licei della rete e </w:t>
      </w:r>
      <w:r w:rsidR="00BF2F85">
        <w:rPr>
          <w:sz w:val="24"/>
          <w:szCs w:val="24"/>
        </w:rPr>
        <w:t>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F72309" w:rsidRDefault="00574D38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F72309">
        <w:rPr>
          <w:sz w:val="24"/>
          <w:szCs w:val="24"/>
        </w:rPr>
        <w:t>Le</w:t>
      </w:r>
      <w:r w:rsidR="00531C8B" w:rsidRPr="00F72309">
        <w:rPr>
          <w:sz w:val="24"/>
          <w:szCs w:val="24"/>
        </w:rPr>
        <w:t xml:space="preserve"> </w:t>
      </w:r>
      <w:r w:rsidRPr="00F72309">
        <w:rPr>
          <w:sz w:val="24"/>
          <w:szCs w:val="24"/>
        </w:rPr>
        <w:t>quattro prove di verifica per ciasc</w:t>
      </w:r>
      <w:r w:rsidR="004D250A">
        <w:rPr>
          <w:sz w:val="24"/>
          <w:szCs w:val="24"/>
        </w:rPr>
        <w:t>una annualità si svolgeranno on</w:t>
      </w:r>
      <w:r w:rsidRPr="00F72309">
        <w:rPr>
          <w:sz w:val="24"/>
          <w:szCs w:val="24"/>
        </w:rPr>
        <w:t>line sulla piattaforma web del percorso, con cadenza bimestrale, secondo i tempi e le modalità indicate</w:t>
      </w:r>
      <w:r w:rsidR="00531C8B" w:rsidRPr="00F72309">
        <w:rPr>
          <w:sz w:val="24"/>
          <w:szCs w:val="24"/>
        </w:rPr>
        <w:t xml:space="preserve"> dalla scuola-cap</w:t>
      </w:r>
      <w:r w:rsidR="006C5C87" w:rsidRPr="00F72309">
        <w:rPr>
          <w:sz w:val="24"/>
          <w:szCs w:val="24"/>
        </w:rPr>
        <w:t>ofila</w:t>
      </w:r>
      <w:r w:rsidRPr="00F72309">
        <w:rPr>
          <w:sz w:val="24"/>
          <w:szCs w:val="24"/>
        </w:rPr>
        <w:t>. G</w:t>
      </w:r>
      <w:r w:rsidR="00531C8B" w:rsidRPr="00F72309">
        <w:rPr>
          <w:sz w:val="24"/>
          <w:szCs w:val="24"/>
        </w:rPr>
        <w:t>li alunni assenti al</w:t>
      </w:r>
      <w:r w:rsidRPr="00F72309">
        <w:rPr>
          <w:sz w:val="24"/>
          <w:szCs w:val="24"/>
        </w:rPr>
        <w:t>le prove di verifica non potranno</w:t>
      </w:r>
      <w:r w:rsidR="00531C8B" w:rsidRPr="00F72309">
        <w:rPr>
          <w:sz w:val="24"/>
          <w:szCs w:val="24"/>
        </w:rPr>
        <w:t xml:space="preserve"> effettuare prove suppletive.</w:t>
      </w:r>
    </w:p>
    <w:p w:rsidR="00531C8B" w:rsidRPr="00756796" w:rsidRDefault="00A843F0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La gestio</w:t>
      </w:r>
      <w:r w:rsidR="00F72309">
        <w:rPr>
          <w:sz w:val="24"/>
          <w:szCs w:val="24"/>
        </w:rPr>
        <w:t>ne delle operazioni attinenti la somministrazione dei</w:t>
      </w:r>
      <w:r>
        <w:rPr>
          <w:sz w:val="24"/>
          <w:szCs w:val="24"/>
        </w:rPr>
        <w:t xml:space="preserve"> test di</w:t>
      </w:r>
      <w:r w:rsidR="00531C8B" w:rsidRPr="00756796">
        <w:rPr>
          <w:sz w:val="24"/>
          <w:szCs w:val="24"/>
        </w:rPr>
        <w:t xml:space="preserve">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="00531C8B"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="00531C8B"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331155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331155">
        <w:rPr>
          <w:sz w:val="24"/>
          <w:szCs w:val="24"/>
        </w:rPr>
        <w:t xml:space="preserve">Per l’attribuzione del credito scolastico agli studenti inseriti nel percorso e per la </w:t>
      </w:r>
      <w:r w:rsidR="008D1F4E" w:rsidRPr="00331155">
        <w:rPr>
          <w:sz w:val="24"/>
          <w:szCs w:val="24"/>
        </w:rPr>
        <w:t xml:space="preserve">loro </w:t>
      </w:r>
      <w:r w:rsidRPr="00331155">
        <w:rPr>
          <w:sz w:val="24"/>
          <w:szCs w:val="24"/>
        </w:rPr>
        <w:t>valutazione finale sono obbligatorie</w:t>
      </w:r>
      <w:r w:rsidR="008D1F4E" w:rsidRPr="00331155">
        <w:rPr>
          <w:sz w:val="24"/>
          <w:szCs w:val="24"/>
        </w:rPr>
        <w:t>:</w:t>
      </w:r>
      <w:r w:rsidRPr="00331155">
        <w:rPr>
          <w:sz w:val="24"/>
          <w:szCs w:val="24"/>
        </w:rPr>
        <w:t xml:space="preserve"> la</w:t>
      </w:r>
      <w:r w:rsidR="006B7D4D" w:rsidRPr="00331155">
        <w:rPr>
          <w:sz w:val="24"/>
          <w:szCs w:val="24"/>
        </w:rPr>
        <w:t xml:space="preserve"> partecipazione a</w:t>
      </w:r>
      <w:r w:rsidRPr="00331155">
        <w:rPr>
          <w:sz w:val="24"/>
          <w:szCs w:val="24"/>
        </w:rPr>
        <w:t>i quattro test di verifica previsti per ciascuna annualità e l</w:t>
      </w:r>
      <w:r w:rsidR="00531C8B" w:rsidRPr="00331155">
        <w:rPr>
          <w:sz w:val="24"/>
          <w:szCs w:val="24"/>
        </w:rPr>
        <w:t xml:space="preserve">a frequenza di almeno 2/3 del monte ore annuale </w:t>
      </w:r>
      <w:r w:rsidRPr="00331155">
        <w:rPr>
          <w:sz w:val="24"/>
          <w:szCs w:val="24"/>
        </w:rPr>
        <w:t>delle attività formative.</w:t>
      </w:r>
    </w:p>
    <w:p w:rsidR="00024383" w:rsidRDefault="00024383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I risultati dei test di verifica saranno disponibili </w:t>
      </w:r>
      <w:r w:rsidR="002D1C8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le singole istituzioni scolastiche </w:t>
      </w:r>
      <w:r w:rsidRPr="00024383">
        <w:rPr>
          <w:sz w:val="24"/>
          <w:szCs w:val="24"/>
        </w:rPr>
        <w:t>nell’apposita area della piattaforma</w:t>
      </w:r>
      <w:r w:rsidR="002D1C88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</w:t>
      </w:r>
      <w:r>
        <w:rPr>
          <w:sz w:val="24"/>
          <w:szCs w:val="24"/>
        </w:rPr>
        <w:t>ai fini della valutazione degli studenti inseriti nel percorso.</w:t>
      </w:r>
    </w:p>
    <w:p w:rsidR="003A2FC7" w:rsidRPr="00024383" w:rsidRDefault="003A2FC7" w:rsidP="00370AD8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024383">
        <w:rPr>
          <w:sz w:val="24"/>
          <w:szCs w:val="24"/>
        </w:rPr>
        <w:t xml:space="preserve">Tutti i soggetti coinvolti nel percorso, referenti, docenti </w:t>
      </w:r>
      <w:r w:rsidR="00CA74F4" w:rsidRPr="00024383">
        <w:rPr>
          <w:sz w:val="24"/>
          <w:szCs w:val="24"/>
        </w:rPr>
        <w:t>interni, esperti medici e studenti</w:t>
      </w:r>
      <w:r w:rsidR="00F72309">
        <w:rPr>
          <w:sz w:val="24"/>
          <w:szCs w:val="24"/>
        </w:rPr>
        <w:t>,</w:t>
      </w:r>
      <w:r w:rsidRPr="00024383">
        <w:rPr>
          <w:sz w:val="24"/>
          <w:szCs w:val="24"/>
        </w:rPr>
        <w:t xml:space="preserve"> sono tenuti a partecipare </w:t>
      </w:r>
      <w:r w:rsidR="00CA74F4" w:rsidRPr="00024383">
        <w:rPr>
          <w:sz w:val="24"/>
          <w:szCs w:val="24"/>
        </w:rPr>
        <w:t>alle diverse fasi del monitoraggi</w:t>
      </w:r>
      <w:r w:rsidR="00024383">
        <w:rPr>
          <w:sz w:val="24"/>
          <w:szCs w:val="24"/>
        </w:rPr>
        <w:t>o iniziale, in itinere e finale, curato dalla scuola capofila.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="001554B7">
        <w:rPr>
          <w:rFonts w:eastAsia="Times New Roman"/>
          <w:sz w:val="22"/>
          <w:szCs w:val="22"/>
        </w:rPr>
        <w:t xml:space="preserve"> prof.ssa Antonella Borrello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F72309" w:rsidRDefault="00A27BAD" w:rsidP="00F72309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</w:t>
      </w:r>
      <w:r w:rsidR="00F72309" w:rsidRPr="00A27BAD">
        <w:rPr>
          <w:rFonts w:eastAsia="Times New Roman"/>
          <w:sz w:val="22"/>
          <w:szCs w:val="22"/>
        </w:rPr>
        <w:t xml:space="preserve">                            </w:t>
      </w:r>
      <w:r w:rsidR="00F72309">
        <w:rPr>
          <w:rFonts w:eastAsia="Times New Roman"/>
          <w:sz w:val="22"/>
          <w:szCs w:val="22"/>
        </w:rPr>
        <w:t xml:space="preserve">                             La docente</w:t>
      </w:r>
      <w:r w:rsidR="00F72309" w:rsidRPr="00A27BAD">
        <w:rPr>
          <w:rFonts w:eastAsia="Times New Roman"/>
          <w:sz w:val="22"/>
          <w:szCs w:val="22"/>
        </w:rPr>
        <w:t xml:space="preserve"> </w:t>
      </w:r>
      <w:r w:rsidR="00F72309">
        <w:rPr>
          <w:rFonts w:eastAsia="Times New Roman"/>
          <w:sz w:val="22"/>
          <w:szCs w:val="22"/>
        </w:rPr>
        <w:t>referente prof.ssa</w:t>
      </w:r>
      <w:r w:rsidR="00F72309" w:rsidRPr="00A27BAD">
        <w:rPr>
          <w:rFonts w:eastAsia="Times New Roman"/>
          <w:sz w:val="22"/>
          <w:szCs w:val="22"/>
        </w:rPr>
        <w:t xml:space="preserve"> Francesca Torretta</w:t>
      </w:r>
      <w:r w:rsidR="00F72309">
        <w:rPr>
          <w:rFonts w:eastAsia="Times New Roman"/>
          <w:sz w:val="22"/>
          <w:szCs w:val="22"/>
        </w:rPr>
        <w:t xml:space="preserve">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</w:t>
      </w:r>
      <w:r w:rsidR="00F72309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60" w:rsidRDefault="00C65060">
      <w:r>
        <w:separator/>
      </w:r>
    </w:p>
  </w:endnote>
  <w:endnote w:type="continuationSeparator" w:id="0">
    <w:p w:rsidR="00C65060" w:rsidRDefault="00C6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60" w:rsidRDefault="00C65060">
      <w:r>
        <w:separator/>
      </w:r>
    </w:p>
  </w:footnote>
  <w:footnote w:type="continuationSeparator" w:id="0">
    <w:p w:rsidR="00C65060" w:rsidRDefault="00C65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4"/>
    <w:rsid w:val="00024383"/>
    <w:rsid w:val="000663D7"/>
    <w:rsid w:val="00085C21"/>
    <w:rsid w:val="000910E7"/>
    <w:rsid w:val="000A17E1"/>
    <w:rsid w:val="000B12BD"/>
    <w:rsid w:val="001140C9"/>
    <w:rsid w:val="00133198"/>
    <w:rsid w:val="001417AE"/>
    <w:rsid w:val="001554B7"/>
    <w:rsid w:val="0017491D"/>
    <w:rsid w:val="00184604"/>
    <w:rsid w:val="00215529"/>
    <w:rsid w:val="00242B35"/>
    <w:rsid w:val="002A31C0"/>
    <w:rsid w:val="002D19B0"/>
    <w:rsid w:val="002D1C88"/>
    <w:rsid w:val="003074ED"/>
    <w:rsid w:val="003115DD"/>
    <w:rsid w:val="00322166"/>
    <w:rsid w:val="00331155"/>
    <w:rsid w:val="00364B3E"/>
    <w:rsid w:val="003A2FC7"/>
    <w:rsid w:val="003B1F20"/>
    <w:rsid w:val="003C255A"/>
    <w:rsid w:val="003F0AAE"/>
    <w:rsid w:val="00494764"/>
    <w:rsid w:val="004A53CE"/>
    <w:rsid w:val="004D250A"/>
    <w:rsid w:val="005064E2"/>
    <w:rsid w:val="00531C8B"/>
    <w:rsid w:val="00536A48"/>
    <w:rsid w:val="00546971"/>
    <w:rsid w:val="00570674"/>
    <w:rsid w:val="00574D38"/>
    <w:rsid w:val="00580B79"/>
    <w:rsid w:val="00590D53"/>
    <w:rsid w:val="005B147E"/>
    <w:rsid w:val="005C7FFE"/>
    <w:rsid w:val="005F0069"/>
    <w:rsid w:val="005F5DFB"/>
    <w:rsid w:val="00606EE7"/>
    <w:rsid w:val="0061105E"/>
    <w:rsid w:val="006B7D4D"/>
    <w:rsid w:val="006C5C87"/>
    <w:rsid w:val="006D3C9A"/>
    <w:rsid w:val="006E5DC4"/>
    <w:rsid w:val="0071397A"/>
    <w:rsid w:val="00756796"/>
    <w:rsid w:val="007A2CD3"/>
    <w:rsid w:val="007E32E2"/>
    <w:rsid w:val="007E6219"/>
    <w:rsid w:val="007F58C7"/>
    <w:rsid w:val="0086623A"/>
    <w:rsid w:val="00867B85"/>
    <w:rsid w:val="008A3829"/>
    <w:rsid w:val="008B7B84"/>
    <w:rsid w:val="008D1F4E"/>
    <w:rsid w:val="008F75B2"/>
    <w:rsid w:val="00915743"/>
    <w:rsid w:val="0092037C"/>
    <w:rsid w:val="00936404"/>
    <w:rsid w:val="009444CA"/>
    <w:rsid w:val="00965DAF"/>
    <w:rsid w:val="00A27BAD"/>
    <w:rsid w:val="00A62EFB"/>
    <w:rsid w:val="00A63A78"/>
    <w:rsid w:val="00A73540"/>
    <w:rsid w:val="00A843F0"/>
    <w:rsid w:val="00A87AFA"/>
    <w:rsid w:val="00AA593A"/>
    <w:rsid w:val="00B1304E"/>
    <w:rsid w:val="00B255C4"/>
    <w:rsid w:val="00B928F6"/>
    <w:rsid w:val="00BA3A0E"/>
    <w:rsid w:val="00BC01F5"/>
    <w:rsid w:val="00BF2F85"/>
    <w:rsid w:val="00C218AD"/>
    <w:rsid w:val="00C34692"/>
    <w:rsid w:val="00C65060"/>
    <w:rsid w:val="00C65A7A"/>
    <w:rsid w:val="00CA74F4"/>
    <w:rsid w:val="00D04B42"/>
    <w:rsid w:val="00D230AD"/>
    <w:rsid w:val="00D31681"/>
    <w:rsid w:val="00D61847"/>
    <w:rsid w:val="00DA5DAD"/>
    <w:rsid w:val="00DB102E"/>
    <w:rsid w:val="00DC0F54"/>
    <w:rsid w:val="00E0636B"/>
    <w:rsid w:val="00E9104D"/>
    <w:rsid w:val="00EA1557"/>
    <w:rsid w:val="00EA5B29"/>
    <w:rsid w:val="00F72309"/>
    <w:rsid w:val="00F7626C"/>
    <w:rsid w:val="00FC3A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1A44"/>
  <w15:chartTrackingRefBased/>
  <w15:docId w15:val="{89C4EBF1-30FC-458D-AC2D-F73F84B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1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5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Francesca Torretta</cp:lastModifiedBy>
  <cp:revision>22</cp:revision>
  <dcterms:created xsi:type="dcterms:W3CDTF">2018-09-16T10:15:00Z</dcterms:created>
  <dcterms:modified xsi:type="dcterms:W3CDTF">2024-09-04T16:31:00Z</dcterms:modified>
</cp:coreProperties>
</file>